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3153A" w14:textId="77777777"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14:paraId="23822DF0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630"/>
        <w:gridCol w:w="522"/>
        <w:gridCol w:w="378"/>
        <w:gridCol w:w="1890"/>
        <w:gridCol w:w="422"/>
        <w:gridCol w:w="177"/>
        <w:gridCol w:w="1874"/>
        <w:gridCol w:w="461"/>
        <w:gridCol w:w="1696"/>
        <w:gridCol w:w="1558"/>
        <w:gridCol w:w="14"/>
      </w:tblGrid>
      <w:tr w:rsidR="006C26DF" w:rsidRPr="005649FC" w14:paraId="6E8E910F" w14:textId="77777777" w:rsidTr="006C26DF">
        <w:trPr>
          <w:jc w:val="center"/>
        </w:trPr>
        <w:tc>
          <w:tcPr>
            <w:tcW w:w="4392" w:type="dxa"/>
            <w:gridSpan w:val="6"/>
          </w:tcPr>
          <w:p w14:paraId="54290ED4" w14:textId="77777777" w:rsidR="006C26DF" w:rsidRPr="0076335C" w:rsidRDefault="006C26DF" w:rsidP="00325775">
            <w:pPr>
              <w:rPr>
                <w:b/>
                <w:lang w:val="en-US"/>
              </w:rPr>
            </w:pPr>
            <w:r w:rsidRPr="0076335C">
              <w:rPr>
                <w:b/>
                <w:lang w:val="en-US"/>
              </w:rPr>
              <w:t>Name, initials, family name</w:t>
            </w:r>
          </w:p>
        </w:tc>
        <w:tc>
          <w:tcPr>
            <w:tcW w:w="5780" w:type="dxa"/>
            <w:gridSpan w:val="6"/>
          </w:tcPr>
          <w:p w14:paraId="462AAF29" w14:textId="771DEE89" w:rsidR="006C26DF" w:rsidRPr="00C42CD5" w:rsidRDefault="00C42CD5" w:rsidP="00325775">
            <w:pPr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en-US"/>
              </w:rPr>
              <w:t xml:space="preserve">Antun J. </w:t>
            </w:r>
            <w:proofErr w:type="spellStart"/>
            <w:r>
              <w:rPr>
                <w:sz w:val="19"/>
                <w:szCs w:val="19"/>
                <w:lang w:val="sr-Latn-RS"/>
              </w:rPr>
              <w:t>Balaž</w:t>
            </w:r>
            <w:proofErr w:type="spellEnd"/>
          </w:p>
        </w:tc>
      </w:tr>
      <w:tr w:rsidR="006C26DF" w:rsidRPr="005649FC" w14:paraId="31190265" w14:textId="77777777" w:rsidTr="006C26DF">
        <w:trPr>
          <w:jc w:val="center"/>
        </w:trPr>
        <w:tc>
          <w:tcPr>
            <w:tcW w:w="4392" w:type="dxa"/>
            <w:gridSpan w:val="6"/>
          </w:tcPr>
          <w:p w14:paraId="6E5FCC21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Title</w:t>
            </w:r>
          </w:p>
        </w:tc>
        <w:tc>
          <w:tcPr>
            <w:tcW w:w="5780" w:type="dxa"/>
            <w:gridSpan w:val="6"/>
          </w:tcPr>
          <w:p w14:paraId="6C270C8A" w14:textId="337D4075" w:rsidR="006C26DF" w:rsidRPr="0076335C" w:rsidRDefault="00C42CD5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Research </w:t>
            </w:r>
            <w:r w:rsidR="006C26DF" w:rsidRPr="0076335C">
              <w:rPr>
                <w:sz w:val="19"/>
                <w:szCs w:val="19"/>
                <w:lang w:val="en-US"/>
              </w:rPr>
              <w:t>Professor</w:t>
            </w:r>
          </w:p>
        </w:tc>
      </w:tr>
      <w:tr w:rsidR="00FC5D9B" w:rsidRPr="005649FC" w14:paraId="13617C00" w14:textId="77777777" w:rsidTr="006C26DF">
        <w:trPr>
          <w:jc w:val="center"/>
        </w:trPr>
        <w:tc>
          <w:tcPr>
            <w:tcW w:w="4392" w:type="dxa"/>
            <w:gridSpan w:val="6"/>
          </w:tcPr>
          <w:p w14:paraId="277DA4B3" w14:textId="77777777" w:rsidR="00FC5D9B" w:rsidRPr="006C26DF" w:rsidRDefault="006C26DF" w:rsidP="00CF734C">
            <w:pPr>
              <w:rPr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780" w:type="dxa"/>
            <w:gridSpan w:val="6"/>
          </w:tcPr>
          <w:p w14:paraId="1A242FDC" w14:textId="090306A2" w:rsidR="00FC5D9B" w:rsidRPr="006C26DF" w:rsidRDefault="00C42CD5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Institute of Physics Belgrade, </w:t>
            </w:r>
            <w:r w:rsidR="006C26DF">
              <w:rPr>
                <w:sz w:val="19"/>
                <w:szCs w:val="19"/>
                <w:lang w:val="en-US"/>
              </w:rPr>
              <w:t>University of Belgrade</w:t>
            </w:r>
          </w:p>
          <w:p w14:paraId="794CD3AD" w14:textId="67845F49" w:rsidR="00523975" w:rsidRPr="00523975" w:rsidRDefault="006410A1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Since</w:t>
            </w:r>
            <w:r w:rsidR="00523975">
              <w:rPr>
                <w:sz w:val="19"/>
                <w:szCs w:val="19"/>
              </w:rPr>
              <w:t xml:space="preserve"> </w:t>
            </w:r>
            <w:r w:rsidR="00C42CD5">
              <w:rPr>
                <w:sz w:val="19"/>
                <w:szCs w:val="19"/>
              </w:rPr>
              <w:t>2002</w:t>
            </w:r>
          </w:p>
        </w:tc>
      </w:tr>
      <w:tr w:rsidR="006C26DF" w:rsidRPr="005649FC" w14:paraId="4F528A8C" w14:textId="77777777" w:rsidTr="006C26DF">
        <w:trPr>
          <w:jc w:val="center"/>
        </w:trPr>
        <w:tc>
          <w:tcPr>
            <w:tcW w:w="4392" w:type="dxa"/>
            <w:gridSpan w:val="6"/>
          </w:tcPr>
          <w:p w14:paraId="1DDED20F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Field of interest</w:t>
            </w:r>
          </w:p>
        </w:tc>
        <w:tc>
          <w:tcPr>
            <w:tcW w:w="5780" w:type="dxa"/>
            <w:gridSpan w:val="6"/>
          </w:tcPr>
          <w:p w14:paraId="082D5CEC" w14:textId="3005D0BA" w:rsidR="006C26DF" w:rsidRPr="0076335C" w:rsidRDefault="00C42CD5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Condensed matter physics; Numerical simulations</w:t>
            </w:r>
          </w:p>
        </w:tc>
      </w:tr>
      <w:tr w:rsidR="00FC5D9B" w:rsidRPr="005649FC" w14:paraId="2A495AD0" w14:textId="77777777" w:rsidTr="00A3499C">
        <w:trPr>
          <w:jc w:val="center"/>
        </w:trPr>
        <w:tc>
          <w:tcPr>
            <w:tcW w:w="10172" w:type="dxa"/>
            <w:gridSpan w:val="12"/>
          </w:tcPr>
          <w:p w14:paraId="2C99FB45" w14:textId="77777777" w:rsidR="00FC5D9B" w:rsidRPr="00FA58AC" w:rsidRDefault="006C26DF" w:rsidP="000217E7">
            <w:pPr>
              <w:rPr>
                <w:b/>
                <w:lang w:val="sr-Cyrl-CS"/>
              </w:rPr>
            </w:pPr>
            <w:r w:rsidRPr="0076335C">
              <w:rPr>
                <w:b/>
                <w:lang w:val="en-US"/>
              </w:rPr>
              <w:t>Academic career</w:t>
            </w:r>
          </w:p>
        </w:tc>
      </w:tr>
      <w:tr w:rsidR="006C26DF" w:rsidRPr="00FA58AC" w14:paraId="423E64A6" w14:textId="77777777" w:rsidTr="00C42CD5">
        <w:trPr>
          <w:jc w:val="center"/>
        </w:trPr>
        <w:tc>
          <w:tcPr>
            <w:tcW w:w="1180" w:type="dxa"/>
            <w:gridSpan w:val="2"/>
          </w:tcPr>
          <w:p w14:paraId="5B2DA1BF" w14:textId="77777777" w:rsidR="006C26DF" w:rsidRPr="00FA58AC" w:rsidRDefault="006C26DF" w:rsidP="000217E7">
            <w:pPr>
              <w:rPr>
                <w:lang w:val="sr-Cyrl-CS"/>
              </w:rPr>
            </w:pPr>
          </w:p>
        </w:tc>
        <w:tc>
          <w:tcPr>
            <w:tcW w:w="900" w:type="dxa"/>
            <w:gridSpan w:val="2"/>
          </w:tcPr>
          <w:p w14:paraId="00A30178" w14:textId="77777777" w:rsidR="006C26DF" w:rsidRPr="0076335C" w:rsidRDefault="006C26DF" w:rsidP="00325775">
            <w:pPr>
              <w:rPr>
                <w:lang w:val="en-US"/>
              </w:rPr>
            </w:pPr>
            <w:r>
              <w:t>Year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4824" w:type="dxa"/>
            <w:gridSpan w:val="5"/>
          </w:tcPr>
          <w:p w14:paraId="087C0D59" w14:textId="77777777" w:rsidR="006C26DF" w:rsidRPr="0076335C" w:rsidRDefault="006C26DF" w:rsidP="00325775">
            <w:pPr>
              <w:rPr>
                <w:lang w:val="en-US"/>
              </w:rPr>
            </w:pPr>
            <w:r>
              <w:t>Institution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3268" w:type="dxa"/>
            <w:gridSpan w:val="3"/>
          </w:tcPr>
          <w:p w14:paraId="1A18BE04" w14:textId="77777777" w:rsidR="006C26DF" w:rsidRPr="0076335C" w:rsidRDefault="006C26DF" w:rsidP="00325775">
            <w:pPr>
              <w:rPr>
                <w:lang w:val="en-US"/>
              </w:rPr>
            </w:pPr>
            <w:r>
              <w:t>Field</w:t>
            </w:r>
            <w:r w:rsidRPr="0076335C">
              <w:rPr>
                <w:lang w:val="en-US"/>
              </w:rPr>
              <w:t xml:space="preserve"> </w:t>
            </w:r>
          </w:p>
        </w:tc>
      </w:tr>
      <w:tr w:rsidR="00FC5D9B" w:rsidRPr="005649FC" w14:paraId="584A0B1E" w14:textId="77777777" w:rsidTr="00C42CD5">
        <w:trPr>
          <w:jc w:val="center"/>
        </w:trPr>
        <w:tc>
          <w:tcPr>
            <w:tcW w:w="1180" w:type="dxa"/>
            <w:gridSpan w:val="2"/>
          </w:tcPr>
          <w:p w14:paraId="6EA8178B" w14:textId="77777777" w:rsidR="00FC5D9B" w:rsidRPr="00FA58AC" w:rsidRDefault="006C26DF" w:rsidP="000217E7">
            <w:pPr>
              <w:rPr>
                <w:lang w:val="sr-Cyrl-CS"/>
              </w:rPr>
            </w:pPr>
            <w:r>
              <w:t>Academic promotion</w:t>
            </w:r>
          </w:p>
        </w:tc>
        <w:tc>
          <w:tcPr>
            <w:tcW w:w="900" w:type="dxa"/>
            <w:gridSpan w:val="2"/>
          </w:tcPr>
          <w:p w14:paraId="419C32EC" w14:textId="5E031A03" w:rsidR="00FC5D9B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</w:t>
            </w:r>
            <w:r w:rsidR="00C42CD5">
              <w:rPr>
                <w:sz w:val="19"/>
                <w:szCs w:val="19"/>
                <w:lang w:val="en-US"/>
              </w:rPr>
              <w:t>1</w:t>
            </w:r>
            <w:r>
              <w:rPr>
                <w:sz w:val="19"/>
                <w:szCs w:val="19"/>
                <w:lang w:val="sr-Cyrl-CS"/>
              </w:rPr>
              <w:t>5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  <w:p w14:paraId="205A524A" w14:textId="6DCB2A22" w:rsidR="00B84896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</w:t>
            </w:r>
            <w:r w:rsidR="00C42CD5">
              <w:rPr>
                <w:sz w:val="19"/>
                <w:szCs w:val="19"/>
                <w:lang w:val="en-US"/>
              </w:rPr>
              <w:t>1</w:t>
            </w:r>
            <w:r>
              <w:rPr>
                <w:sz w:val="19"/>
                <w:szCs w:val="19"/>
                <w:lang w:val="sr-Cyrl-CS"/>
              </w:rPr>
              <w:t>0.</w:t>
            </w:r>
          </w:p>
          <w:p w14:paraId="4413B075" w14:textId="1E3FB0C7" w:rsidR="00FC5D9B" w:rsidRPr="006E5B12" w:rsidRDefault="00FC5D9B" w:rsidP="00E335A1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824" w:type="dxa"/>
            <w:gridSpan w:val="5"/>
          </w:tcPr>
          <w:p w14:paraId="187794E4" w14:textId="77777777" w:rsidR="00C42CD5" w:rsidRPr="006E5B12" w:rsidRDefault="00C42CD5" w:rsidP="00C42CD5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/>
              </w:rPr>
              <w:t>Institute of Physics Belgrade</w:t>
            </w:r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  <w:lang w:val="en-US"/>
              </w:rPr>
              <w:t xml:space="preserve">Research </w:t>
            </w:r>
            <w:proofErr w:type="spellStart"/>
            <w:r>
              <w:rPr>
                <w:sz w:val="19"/>
                <w:szCs w:val="19"/>
                <w:lang w:val="en-US"/>
              </w:rPr>
              <w:t>Pofessor</w:t>
            </w:r>
            <w:proofErr w:type="spellEnd"/>
            <w:r>
              <w:rPr>
                <w:sz w:val="19"/>
                <w:szCs w:val="19"/>
                <w:lang w:val="sr-Cyrl-CS"/>
              </w:rPr>
              <w:t>)</w:t>
            </w:r>
          </w:p>
          <w:p w14:paraId="63147D6F" w14:textId="176381A5" w:rsidR="00FC5D9B" w:rsidRPr="00C42CD5" w:rsidRDefault="00C42CD5" w:rsidP="00B84896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/>
              </w:rPr>
              <w:t>Institute of Physics Belgrade</w:t>
            </w:r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  <w:lang w:val="en-US"/>
              </w:rPr>
              <w:t xml:space="preserve">Associate </w:t>
            </w:r>
            <w:r>
              <w:rPr>
                <w:sz w:val="19"/>
                <w:szCs w:val="19"/>
                <w:lang w:val="en-US"/>
              </w:rPr>
              <w:t xml:space="preserve">Research </w:t>
            </w:r>
            <w:proofErr w:type="spellStart"/>
            <w:r>
              <w:rPr>
                <w:sz w:val="19"/>
                <w:szCs w:val="19"/>
                <w:lang w:val="en-US"/>
              </w:rPr>
              <w:t>Pofessor</w:t>
            </w:r>
            <w:proofErr w:type="spellEnd"/>
            <w:r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3268" w:type="dxa"/>
            <w:gridSpan w:val="3"/>
          </w:tcPr>
          <w:p w14:paraId="7632C704" w14:textId="3920BBA2" w:rsidR="00C42CD5" w:rsidRDefault="00C42CD5" w:rsidP="007D183B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C</w:t>
            </w:r>
            <w:r>
              <w:rPr>
                <w:sz w:val="19"/>
                <w:szCs w:val="19"/>
                <w:lang w:val="en-US"/>
              </w:rPr>
              <w:t>ondensed matter physics</w:t>
            </w:r>
            <w:r w:rsidRPr="0076335C">
              <w:rPr>
                <w:sz w:val="19"/>
                <w:szCs w:val="19"/>
                <w:lang w:val="en-US"/>
              </w:rPr>
              <w:t xml:space="preserve"> </w:t>
            </w:r>
          </w:p>
          <w:p w14:paraId="6978BF26" w14:textId="158C1AA2" w:rsidR="00B84896" w:rsidRPr="00C42CD5" w:rsidRDefault="00C42CD5" w:rsidP="007D183B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Co</w:t>
            </w:r>
            <w:r>
              <w:rPr>
                <w:sz w:val="19"/>
                <w:szCs w:val="19"/>
                <w:lang w:val="en-US"/>
              </w:rPr>
              <w:t>ndensed matter physics</w:t>
            </w:r>
            <w:r w:rsidRPr="0076335C">
              <w:rPr>
                <w:sz w:val="19"/>
                <w:szCs w:val="19"/>
                <w:lang w:val="en-US"/>
              </w:rPr>
              <w:t xml:space="preserve"> </w:t>
            </w:r>
          </w:p>
        </w:tc>
      </w:tr>
      <w:tr w:rsidR="00FC5D9B" w:rsidRPr="005649FC" w14:paraId="76006034" w14:textId="77777777" w:rsidTr="00C42CD5">
        <w:trPr>
          <w:jc w:val="center"/>
        </w:trPr>
        <w:tc>
          <w:tcPr>
            <w:tcW w:w="1180" w:type="dxa"/>
            <w:gridSpan w:val="2"/>
          </w:tcPr>
          <w:p w14:paraId="2B995079" w14:textId="77777777" w:rsidR="00FC5D9B" w:rsidRPr="006C26DF" w:rsidRDefault="006C26DF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900" w:type="dxa"/>
            <w:gridSpan w:val="2"/>
          </w:tcPr>
          <w:p w14:paraId="33B0EBE1" w14:textId="7EBA2FF1" w:rsidR="00FC5D9B" w:rsidRPr="006E5B12" w:rsidRDefault="00C42CD5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2008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824" w:type="dxa"/>
            <w:gridSpan w:val="5"/>
          </w:tcPr>
          <w:p w14:paraId="2555D9E0" w14:textId="0DB7DE66" w:rsidR="00FC5D9B" w:rsidRPr="006E5B12" w:rsidRDefault="006C26D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University of Belgrade, Facult</w:t>
            </w:r>
            <w:r w:rsidR="00C42CD5">
              <w:rPr>
                <w:sz w:val="19"/>
                <w:szCs w:val="19"/>
                <w:lang w:val="en-US"/>
              </w:rPr>
              <w:t>y of Physics</w:t>
            </w:r>
          </w:p>
        </w:tc>
        <w:tc>
          <w:tcPr>
            <w:tcW w:w="3268" w:type="dxa"/>
            <w:gridSpan w:val="3"/>
          </w:tcPr>
          <w:p w14:paraId="6994369F" w14:textId="1AD58F4D" w:rsidR="00FC5D9B" w:rsidRPr="006C26DF" w:rsidRDefault="00C42CD5" w:rsidP="006C26DF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Natural</w:t>
            </w:r>
            <w:r w:rsidR="006C26DF">
              <w:rPr>
                <w:sz w:val="19"/>
                <w:szCs w:val="19"/>
                <w:lang w:val="en-US"/>
              </w:rPr>
              <w:t xml:space="preserve"> sciences</w:t>
            </w:r>
            <w:r w:rsidR="00B84896"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Physics</w:t>
            </w:r>
          </w:p>
        </w:tc>
      </w:tr>
      <w:tr w:rsidR="00C42CD5" w:rsidRPr="005649FC" w14:paraId="18F93A20" w14:textId="77777777" w:rsidTr="00C42CD5">
        <w:trPr>
          <w:jc w:val="center"/>
        </w:trPr>
        <w:tc>
          <w:tcPr>
            <w:tcW w:w="1180" w:type="dxa"/>
            <w:gridSpan w:val="2"/>
          </w:tcPr>
          <w:p w14:paraId="0777A10E" w14:textId="77777777" w:rsidR="00C42CD5" w:rsidRPr="006C26DF" w:rsidRDefault="00C42CD5" w:rsidP="00C42CD5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900" w:type="dxa"/>
            <w:gridSpan w:val="2"/>
          </w:tcPr>
          <w:p w14:paraId="136A5ACC" w14:textId="55214F9F" w:rsidR="00C42CD5" w:rsidRPr="006E5B12" w:rsidRDefault="00C42CD5" w:rsidP="00C42CD5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2004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824" w:type="dxa"/>
            <w:gridSpan w:val="5"/>
          </w:tcPr>
          <w:p w14:paraId="722A0D3D" w14:textId="2FE4C056" w:rsidR="00C42CD5" w:rsidRPr="006E5B12" w:rsidRDefault="00C42CD5" w:rsidP="00C42CD5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University of Belgrade, Faculty of Physics</w:t>
            </w:r>
          </w:p>
        </w:tc>
        <w:tc>
          <w:tcPr>
            <w:tcW w:w="3268" w:type="dxa"/>
            <w:gridSpan w:val="3"/>
          </w:tcPr>
          <w:p w14:paraId="524AC1CA" w14:textId="7F7F8BAB" w:rsidR="00C42CD5" w:rsidRPr="006E5B12" w:rsidRDefault="00C42CD5" w:rsidP="00C42CD5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Natural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Physics</w:t>
            </w:r>
          </w:p>
        </w:tc>
      </w:tr>
      <w:tr w:rsidR="00C42CD5" w:rsidRPr="005649FC" w14:paraId="00E14079" w14:textId="77777777" w:rsidTr="00C42CD5">
        <w:trPr>
          <w:jc w:val="center"/>
        </w:trPr>
        <w:tc>
          <w:tcPr>
            <w:tcW w:w="1180" w:type="dxa"/>
            <w:gridSpan w:val="2"/>
          </w:tcPr>
          <w:p w14:paraId="2C37AC00" w14:textId="77777777" w:rsidR="00C42CD5" w:rsidRPr="006C26DF" w:rsidRDefault="00C42CD5" w:rsidP="00C42CD5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BSc</w:t>
            </w:r>
          </w:p>
        </w:tc>
        <w:tc>
          <w:tcPr>
            <w:tcW w:w="900" w:type="dxa"/>
            <w:gridSpan w:val="2"/>
          </w:tcPr>
          <w:p w14:paraId="6ECE55B0" w14:textId="51DE8A25" w:rsidR="00C42CD5" w:rsidRPr="006E5B12" w:rsidRDefault="00C42CD5" w:rsidP="00C42CD5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</w:t>
            </w:r>
            <w:r>
              <w:rPr>
                <w:sz w:val="19"/>
                <w:szCs w:val="19"/>
                <w:lang w:val="en-US"/>
              </w:rPr>
              <w:t>97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824" w:type="dxa"/>
            <w:gridSpan w:val="5"/>
          </w:tcPr>
          <w:p w14:paraId="7CBA2B08" w14:textId="20CBD5EB" w:rsidR="00C42CD5" w:rsidRPr="006E5B12" w:rsidRDefault="00C42CD5" w:rsidP="00C42CD5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University of Belgrade, Faculty of Physics</w:t>
            </w:r>
          </w:p>
        </w:tc>
        <w:tc>
          <w:tcPr>
            <w:tcW w:w="3268" w:type="dxa"/>
            <w:gridSpan w:val="3"/>
          </w:tcPr>
          <w:p w14:paraId="0D11D9E8" w14:textId="59906C29" w:rsidR="00C42CD5" w:rsidRPr="006C26DF" w:rsidRDefault="00C42CD5" w:rsidP="00C42CD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Natural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Physics</w:t>
            </w:r>
          </w:p>
        </w:tc>
      </w:tr>
      <w:tr w:rsidR="00FC5D9B" w:rsidRPr="005649FC" w14:paraId="46073520" w14:textId="77777777" w:rsidTr="00A3499C">
        <w:trPr>
          <w:jc w:val="center"/>
        </w:trPr>
        <w:tc>
          <w:tcPr>
            <w:tcW w:w="10172" w:type="dxa"/>
            <w:gridSpan w:val="12"/>
          </w:tcPr>
          <w:p w14:paraId="5C73155B" w14:textId="77777777" w:rsidR="00FC5D9B" w:rsidRPr="005649FC" w:rsidRDefault="006C26DF" w:rsidP="006C26DF">
            <w:pPr>
              <w:rPr>
                <w:b/>
                <w:lang w:val="ru-RU"/>
              </w:rPr>
            </w:pPr>
            <w:r>
              <w:rPr>
                <w:b/>
              </w:rPr>
              <w:t>List of BSc and MSc courses the teacher is currently responsible for</w:t>
            </w:r>
          </w:p>
        </w:tc>
      </w:tr>
      <w:tr w:rsidR="00FC5D9B" w:rsidRPr="00FA58AC" w14:paraId="46314763" w14:textId="77777777" w:rsidTr="00C2058D">
        <w:trPr>
          <w:jc w:val="center"/>
        </w:trPr>
        <w:tc>
          <w:tcPr>
            <w:tcW w:w="550" w:type="dxa"/>
          </w:tcPr>
          <w:p w14:paraId="1D8DF59A" w14:textId="77777777" w:rsidR="00FC5D9B" w:rsidRPr="00FA58AC" w:rsidRDefault="006C26DF" w:rsidP="00232FE4">
            <w:pPr>
              <w:jc w:val="center"/>
              <w:rPr>
                <w:b/>
                <w:lang w:val="sr-Cyrl-CS"/>
              </w:rPr>
            </w:pPr>
            <w:r>
              <w:rPr>
                <w:b/>
              </w:rPr>
              <w:t>No.</w:t>
            </w:r>
          </w:p>
        </w:tc>
        <w:tc>
          <w:tcPr>
            <w:tcW w:w="3420" w:type="dxa"/>
            <w:gridSpan w:val="4"/>
          </w:tcPr>
          <w:p w14:paraId="6A13DAC7" w14:textId="77777777" w:rsidR="00FC5D9B" w:rsidRPr="006C26DF" w:rsidRDefault="006C26DF" w:rsidP="000217E7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630" w:type="dxa"/>
            <w:gridSpan w:val="5"/>
          </w:tcPr>
          <w:p w14:paraId="16BCE939" w14:textId="77777777" w:rsidR="00FC5D9B" w:rsidRPr="006C26DF" w:rsidRDefault="006C26DF" w:rsidP="000217E7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72" w:type="dxa"/>
            <w:gridSpan w:val="2"/>
          </w:tcPr>
          <w:p w14:paraId="684BFCE2" w14:textId="77777777" w:rsidR="00FC5D9B" w:rsidRPr="00FA58AC" w:rsidRDefault="00F61309" w:rsidP="000217E7">
            <w:pPr>
              <w:rPr>
                <w:b/>
              </w:rPr>
            </w:pPr>
            <w:r>
              <w:rPr>
                <w:b/>
              </w:rPr>
              <w:t>Course hours</w:t>
            </w:r>
          </w:p>
        </w:tc>
      </w:tr>
      <w:tr w:rsidR="00C2058D" w:rsidRPr="005649FC" w14:paraId="565146B4" w14:textId="77777777" w:rsidTr="00C2058D">
        <w:trPr>
          <w:jc w:val="center"/>
        </w:trPr>
        <w:tc>
          <w:tcPr>
            <w:tcW w:w="550" w:type="dxa"/>
          </w:tcPr>
          <w:p w14:paraId="6B8C8045" w14:textId="2E393748" w:rsidR="00C2058D" w:rsidRPr="00C2058D" w:rsidRDefault="00C2058D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420" w:type="dxa"/>
            <w:gridSpan w:val="4"/>
          </w:tcPr>
          <w:p w14:paraId="0821D912" w14:textId="2A7FB30C" w:rsidR="00C2058D" w:rsidRPr="006C26DF" w:rsidRDefault="00C2058D" w:rsidP="00C2058D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4630" w:type="dxa"/>
            <w:gridSpan w:val="5"/>
          </w:tcPr>
          <w:p w14:paraId="159140B6" w14:textId="23880845" w:rsidR="00C2058D" w:rsidRPr="006C26DF" w:rsidRDefault="00C2058D" w:rsidP="00C2058D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1572" w:type="dxa"/>
            <w:gridSpan w:val="2"/>
          </w:tcPr>
          <w:p w14:paraId="006C504D" w14:textId="6B989087" w:rsidR="00C2058D" w:rsidRPr="00A07FE4" w:rsidRDefault="00C2058D" w:rsidP="00C2058D">
            <w:pPr>
              <w:jc w:val="center"/>
              <w:rPr>
                <w:sz w:val="19"/>
                <w:szCs w:val="19"/>
              </w:rPr>
            </w:pPr>
          </w:p>
        </w:tc>
      </w:tr>
      <w:tr w:rsidR="00FC5D9B" w:rsidRPr="00FA58AC" w14:paraId="11C63D23" w14:textId="77777777" w:rsidTr="006C26DF">
        <w:trPr>
          <w:gridAfter w:val="1"/>
          <w:wAfter w:w="14" w:type="dxa"/>
          <w:jc w:val="center"/>
        </w:trPr>
        <w:tc>
          <w:tcPr>
            <w:tcW w:w="10158" w:type="dxa"/>
            <w:gridSpan w:val="11"/>
          </w:tcPr>
          <w:p w14:paraId="49E92F3E" w14:textId="77777777" w:rsidR="00FC5D9B" w:rsidRPr="00FA58AC" w:rsidRDefault="00E61592" w:rsidP="00E61592">
            <w:pPr>
              <w:rPr>
                <w:b/>
                <w:lang w:val="sr-Cyrl-CS"/>
              </w:rPr>
            </w:pPr>
            <w:bookmarkStart w:id="0" w:name="_GoBack"/>
            <w:bookmarkEnd w:id="0"/>
            <w:r w:rsidRPr="009B010B">
              <w:rPr>
                <w:b/>
              </w:rPr>
              <w:t xml:space="preserve">The most important research publications 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 xml:space="preserve">, max </w:t>
            </w:r>
            <w:r>
              <w:rPr>
                <w:b/>
              </w:rPr>
              <w:t>1</w:t>
            </w:r>
            <w:r w:rsidRPr="009B010B">
              <w:rPr>
                <w:b/>
              </w:rPr>
              <w:t>0)</w:t>
            </w:r>
          </w:p>
        </w:tc>
      </w:tr>
      <w:tr w:rsidR="00C42CD5" w:rsidRPr="005649FC" w14:paraId="05E8182F" w14:textId="77777777" w:rsidTr="00C2058D">
        <w:trPr>
          <w:jc w:val="center"/>
        </w:trPr>
        <w:tc>
          <w:tcPr>
            <w:tcW w:w="550" w:type="dxa"/>
          </w:tcPr>
          <w:p w14:paraId="7D24127F" w14:textId="77777777" w:rsidR="00C42CD5" w:rsidRPr="005649FC" w:rsidRDefault="00C42CD5" w:rsidP="00C42CD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6BE68779" w14:textId="37DA5BF8" w:rsidR="00C42CD5" w:rsidRPr="00C57B5A" w:rsidRDefault="00C42CD5" w:rsidP="00C42CD5">
            <w:pPr>
              <w:jc w:val="both"/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de-DE"/>
              </w:rPr>
              <w:t xml:space="preserve">A.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Bala</w:t>
            </w:r>
            <w:proofErr w:type="spellEnd"/>
            <w:r w:rsidRPr="00FD4E31">
              <w:rPr>
                <w:sz w:val="19"/>
                <w:szCs w:val="19"/>
                <w:lang w:val="sr-Latn-RS"/>
              </w:rPr>
              <w:t>ž</w:t>
            </w:r>
            <w:r w:rsidRPr="00FD4E31">
              <w:rPr>
                <w:sz w:val="19"/>
                <w:szCs w:val="19"/>
                <w:lang w:val="de-DE"/>
              </w:rPr>
              <w:t xml:space="preserve">, O.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Prnjat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D.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Vudragović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V.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Slavnić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I.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Liabotis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E.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Atanassov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B.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Jakimovski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and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M.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Savić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"Development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of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Grid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E-Infrastructure in South-Eastern Europe", J.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Grid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Comput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. </w:t>
            </w:r>
            <w:r w:rsidRPr="00FD4E31">
              <w:rPr>
                <w:b/>
                <w:bCs/>
                <w:sz w:val="19"/>
                <w:szCs w:val="19"/>
                <w:lang w:val="de-DE"/>
              </w:rPr>
              <w:t>9</w:t>
            </w:r>
            <w:r w:rsidRPr="00FD4E31">
              <w:rPr>
                <w:sz w:val="19"/>
                <w:szCs w:val="19"/>
                <w:lang w:val="de-DE"/>
              </w:rPr>
              <w:t>, 135 (2011)</w:t>
            </w:r>
            <w:r w:rsidRPr="00FD4E31">
              <w:rPr>
                <w:sz w:val="19"/>
                <w:szCs w:val="19"/>
                <w:lang w:val="en-US"/>
              </w:rPr>
              <w:t>; DOI</w:t>
            </w:r>
            <w:r w:rsidRPr="00FD4E31">
              <w:rPr>
                <w:sz w:val="19"/>
                <w:szCs w:val="19"/>
                <w:lang w:val="de-DE"/>
              </w:rPr>
              <w:t>: 10.1007/s10723-011-9185-0</w:t>
            </w:r>
          </w:p>
        </w:tc>
      </w:tr>
      <w:tr w:rsidR="00C42CD5" w:rsidRPr="005649FC" w14:paraId="4E97D684" w14:textId="77777777" w:rsidTr="00C2058D">
        <w:trPr>
          <w:jc w:val="center"/>
        </w:trPr>
        <w:tc>
          <w:tcPr>
            <w:tcW w:w="550" w:type="dxa"/>
          </w:tcPr>
          <w:p w14:paraId="33F473DB" w14:textId="77777777" w:rsidR="00C42CD5" w:rsidRPr="005649FC" w:rsidRDefault="00C42CD5" w:rsidP="00C42CD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440D558D" w14:textId="5EA1BEA8" w:rsidR="00C42CD5" w:rsidRPr="00C57B5A" w:rsidRDefault="00C42CD5" w:rsidP="00C42CD5">
            <w:pPr>
              <w:jc w:val="both"/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de-DE"/>
              </w:rPr>
              <w:t xml:space="preserve">A.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Bala</w:t>
            </w:r>
            <w:proofErr w:type="spellEnd"/>
            <w:r w:rsidRPr="00FD4E31">
              <w:rPr>
                <w:sz w:val="19"/>
                <w:szCs w:val="19"/>
                <w:lang w:val="sr-Latn-RS"/>
              </w:rPr>
              <w:t>ž</w:t>
            </w:r>
            <w:r w:rsidRPr="00FD4E31">
              <w:rPr>
                <w:sz w:val="19"/>
                <w:szCs w:val="19"/>
                <w:lang w:val="de-DE"/>
              </w:rPr>
              <w:t xml:space="preserve">, I.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Vidanović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D.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Stojiljković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D.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Vudragović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A.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Belić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and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A.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Bogojević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"SPEEDUP Code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for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Calculation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of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Transition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Amplitudes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Via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the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Effective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Action Approach",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Commun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Comput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. Phys. </w:t>
            </w:r>
            <w:r w:rsidRPr="00FD4E31">
              <w:rPr>
                <w:b/>
                <w:bCs/>
                <w:sz w:val="19"/>
                <w:szCs w:val="19"/>
                <w:lang w:val="de-DE"/>
              </w:rPr>
              <w:t>11</w:t>
            </w:r>
            <w:r w:rsidRPr="00FD4E31">
              <w:rPr>
                <w:sz w:val="19"/>
                <w:szCs w:val="19"/>
                <w:lang w:val="de-DE"/>
              </w:rPr>
              <w:t>, 739 (2012)</w:t>
            </w:r>
            <w:r w:rsidRPr="00FD4E31">
              <w:rPr>
                <w:sz w:val="19"/>
                <w:szCs w:val="19"/>
                <w:lang w:val="en-US"/>
              </w:rPr>
              <w:t>; DOI</w:t>
            </w:r>
            <w:r w:rsidRPr="00FD4E31">
              <w:rPr>
                <w:sz w:val="19"/>
                <w:szCs w:val="19"/>
                <w:lang w:val="de-DE"/>
              </w:rPr>
              <w:t>: 10.4208/cicp.131210.180411a</w:t>
            </w:r>
          </w:p>
        </w:tc>
      </w:tr>
      <w:tr w:rsidR="00C42CD5" w:rsidRPr="005649FC" w14:paraId="195E687C" w14:textId="77777777" w:rsidTr="00C2058D">
        <w:trPr>
          <w:jc w:val="center"/>
        </w:trPr>
        <w:tc>
          <w:tcPr>
            <w:tcW w:w="550" w:type="dxa"/>
          </w:tcPr>
          <w:p w14:paraId="755AE86B" w14:textId="77777777" w:rsidR="00C42CD5" w:rsidRPr="005649FC" w:rsidRDefault="00C42CD5" w:rsidP="00C42CD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3B9334D3" w14:textId="17FDD7F8" w:rsidR="00C42CD5" w:rsidRPr="001D44F1" w:rsidRDefault="00C42CD5" w:rsidP="00C42CD5">
            <w:pPr>
              <w:jc w:val="both"/>
              <w:rPr>
                <w:lang w:val="de-DE"/>
              </w:rPr>
            </w:pPr>
            <w:r w:rsidRPr="00FD4E31">
              <w:rPr>
                <w:sz w:val="19"/>
                <w:szCs w:val="19"/>
                <w:lang w:val="sr-Cyrl-CS"/>
              </w:rPr>
              <w:t>D. Vudragovi</w:t>
            </w:r>
            <w:r w:rsidRPr="00FD4E31">
              <w:rPr>
                <w:sz w:val="19"/>
                <w:szCs w:val="19"/>
                <w:lang w:val="sr-Latn-RS"/>
              </w:rPr>
              <w:t>ć</w:t>
            </w:r>
            <w:r w:rsidRPr="00FD4E31">
              <w:rPr>
                <w:sz w:val="19"/>
                <w:szCs w:val="19"/>
                <w:lang w:val="sr-Cyrl-CS"/>
              </w:rPr>
              <w:t>, I. Vidanović, A. Bala</w:t>
            </w:r>
            <w:r w:rsidRPr="00FD4E31">
              <w:rPr>
                <w:sz w:val="19"/>
                <w:szCs w:val="19"/>
                <w:lang w:val="sr-Latn-RS"/>
              </w:rPr>
              <w:t>ž</w:t>
            </w:r>
            <w:r w:rsidRPr="00FD4E31">
              <w:rPr>
                <w:sz w:val="19"/>
                <w:szCs w:val="19"/>
                <w:lang w:val="sr-Cyrl-CS"/>
              </w:rPr>
              <w:t>, P. Muruganandam, and S. K. Adhikari</w:t>
            </w:r>
            <w:r w:rsidRPr="00FD4E31">
              <w:rPr>
                <w:sz w:val="19"/>
                <w:szCs w:val="19"/>
                <w:lang w:val="sr-Latn-RS"/>
              </w:rPr>
              <w:t xml:space="preserve">, </w:t>
            </w:r>
            <w:r w:rsidRPr="00FD4E31">
              <w:rPr>
                <w:sz w:val="19"/>
                <w:szCs w:val="19"/>
                <w:lang w:val="sr-Cyrl-CS"/>
              </w:rPr>
              <w:t>"C Programs for Solving the Time-dependent Gross-Pitaevskii Equation in a Fully Anisotropic Trap"</w:t>
            </w:r>
            <w:r w:rsidRPr="00FD4E31">
              <w:rPr>
                <w:sz w:val="19"/>
                <w:szCs w:val="19"/>
                <w:lang w:val="sr-Latn-RS"/>
              </w:rPr>
              <w:t xml:space="preserve">, </w:t>
            </w:r>
            <w:r w:rsidRPr="00FD4E31">
              <w:rPr>
                <w:sz w:val="19"/>
                <w:szCs w:val="19"/>
                <w:lang w:val="sr-Cyrl-CS"/>
              </w:rPr>
              <w:t xml:space="preserve">Comput. Phys. Commun. </w:t>
            </w:r>
            <w:r w:rsidRPr="00B41CE1">
              <w:rPr>
                <w:b/>
                <w:bCs/>
                <w:sz w:val="19"/>
                <w:szCs w:val="19"/>
                <w:lang w:val="sr-Cyrl-CS"/>
              </w:rPr>
              <w:t>183</w:t>
            </w:r>
            <w:r w:rsidRPr="00FD4E31">
              <w:rPr>
                <w:sz w:val="19"/>
                <w:szCs w:val="19"/>
                <w:lang w:val="sr-Cyrl-CS"/>
              </w:rPr>
              <w:t>, 2021 (2012)</w:t>
            </w:r>
            <w:r w:rsidRPr="00FD4E31">
              <w:rPr>
                <w:sz w:val="19"/>
                <w:szCs w:val="19"/>
                <w:lang w:val="en-US"/>
              </w:rPr>
              <w:t>; DOI</w:t>
            </w:r>
            <w:r w:rsidRPr="00FD4E31">
              <w:rPr>
                <w:sz w:val="19"/>
                <w:szCs w:val="19"/>
                <w:lang w:val="sr-Cyrl-CS"/>
              </w:rPr>
              <w:t>: 10.1016/j.cpc.2012.03.022</w:t>
            </w:r>
          </w:p>
        </w:tc>
      </w:tr>
      <w:tr w:rsidR="00C42CD5" w:rsidRPr="005649FC" w14:paraId="4131EEAF" w14:textId="77777777" w:rsidTr="00C2058D">
        <w:trPr>
          <w:jc w:val="center"/>
        </w:trPr>
        <w:tc>
          <w:tcPr>
            <w:tcW w:w="550" w:type="dxa"/>
          </w:tcPr>
          <w:p w14:paraId="40D39A81" w14:textId="77777777" w:rsidR="00C42CD5" w:rsidRPr="005649FC" w:rsidRDefault="00C42CD5" w:rsidP="00C42CD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10DB1E9C" w14:textId="0902D721" w:rsidR="00C42CD5" w:rsidRPr="001D44F1" w:rsidRDefault="00C42CD5" w:rsidP="00C42CD5">
            <w:pPr>
              <w:jc w:val="both"/>
              <w:rPr>
                <w:lang w:val="de-DE"/>
              </w:rPr>
            </w:pPr>
            <w:r w:rsidRPr="00FD4E31">
              <w:rPr>
                <w:sz w:val="19"/>
                <w:szCs w:val="19"/>
                <w:lang w:val="sr-Cyrl-CS"/>
              </w:rPr>
              <w:t>V. Lončar, S. Škrbić, and A. Balaž</w:t>
            </w:r>
            <w:r w:rsidRPr="00FD4E31">
              <w:rPr>
                <w:sz w:val="19"/>
                <w:szCs w:val="19"/>
                <w:lang w:val="en-US"/>
              </w:rPr>
              <w:t>, "</w:t>
            </w:r>
            <w:r w:rsidRPr="00FD4E31">
              <w:rPr>
                <w:sz w:val="19"/>
                <w:szCs w:val="19"/>
                <w:lang w:val="sr-Cyrl-CS"/>
              </w:rPr>
              <w:t>Parallelization of Minimum Spanning Tree Algorithms Using Distributed Memory Architectures</w:t>
            </w:r>
            <w:r w:rsidRPr="00FD4E31">
              <w:rPr>
                <w:sz w:val="19"/>
                <w:szCs w:val="19"/>
                <w:lang w:val="en-US"/>
              </w:rPr>
              <w:t xml:space="preserve">", </w:t>
            </w:r>
            <w:r w:rsidRPr="00FD4E31">
              <w:rPr>
                <w:sz w:val="19"/>
                <w:szCs w:val="19"/>
                <w:lang w:val="sr-Cyrl-CS"/>
              </w:rPr>
              <w:t>in Transactions on Engineering Technologies, p. 543-554, Springer (2014)</w:t>
            </w:r>
            <w:r w:rsidRPr="00FD4E31">
              <w:rPr>
                <w:sz w:val="19"/>
                <w:szCs w:val="19"/>
                <w:lang w:val="en-US"/>
              </w:rPr>
              <w:t xml:space="preserve">; </w:t>
            </w:r>
            <w:r w:rsidRPr="00FD4E31">
              <w:rPr>
                <w:sz w:val="19"/>
                <w:szCs w:val="19"/>
                <w:lang w:val="sr-Cyrl-CS"/>
              </w:rPr>
              <w:t>DOI: 10.1007/978-94-017-8832-8_39</w:t>
            </w:r>
          </w:p>
        </w:tc>
      </w:tr>
      <w:tr w:rsidR="00C42CD5" w:rsidRPr="005649FC" w14:paraId="530A7580" w14:textId="77777777" w:rsidTr="00C2058D">
        <w:trPr>
          <w:jc w:val="center"/>
        </w:trPr>
        <w:tc>
          <w:tcPr>
            <w:tcW w:w="550" w:type="dxa"/>
          </w:tcPr>
          <w:p w14:paraId="244ADF52" w14:textId="77777777" w:rsidR="00C42CD5" w:rsidRPr="005649FC" w:rsidRDefault="00C42CD5" w:rsidP="00C42CD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67661A43" w14:textId="25B6215D" w:rsidR="00C42CD5" w:rsidRPr="001D44F1" w:rsidRDefault="00C42CD5" w:rsidP="00C42CD5">
            <w:pPr>
              <w:jc w:val="both"/>
              <w:rPr>
                <w:lang w:val="de-DE"/>
              </w:rPr>
            </w:pPr>
            <w:r w:rsidRPr="00FD4E31">
              <w:rPr>
                <w:sz w:val="19"/>
                <w:szCs w:val="19"/>
                <w:lang w:val="sr-Cyrl-CS"/>
              </w:rPr>
              <w:t>D. Vudragović and A. Balaž</w:t>
            </w:r>
            <w:r w:rsidRPr="00FD4E31">
              <w:rPr>
                <w:sz w:val="19"/>
                <w:szCs w:val="19"/>
                <w:lang w:val="en-US"/>
              </w:rPr>
              <w:t>, "</w:t>
            </w:r>
            <w:r w:rsidRPr="00FD4E31">
              <w:rPr>
                <w:sz w:val="19"/>
                <w:szCs w:val="19"/>
                <w:lang w:val="sr-Cyrl-CS"/>
              </w:rPr>
              <w:t>Science Gateway for the Serbian Condensed Matter Physics Community</w:t>
            </w:r>
            <w:r w:rsidRPr="00FD4E31">
              <w:rPr>
                <w:sz w:val="19"/>
                <w:szCs w:val="19"/>
                <w:lang w:val="en-US"/>
              </w:rPr>
              <w:t xml:space="preserve">", </w:t>
            </w:r>
            <w:r w:rsidRPr="00FD4E31">
              <w:rPr>
                <w:sz w:val="19"/>
                <w:szCs w:val="19"/>
                <w:lang w:val="sr-Cyrl-CS"/>
              </w:rPr>
              <w:t>in P. Kacsuk (ed.), Science Gateways for Distributed Computing Infrastructures, p. 209-220, Springer (2014)</w:t>
            </w:r>
            <w:r w:rsidRPr="00FD4E31">
              <w:rPr>
                <w:sz w:val="19"/>
                <w:szCs w:val="19"/>
                <w:lang w:val="en-US"/>
              </w:rPr>
              <w:t xml:space="preserve">; </w:t>
            </w:r>
            <w:r w:rsidRPr="00FD4E31">
              <w:rPr>
                <w:sz w:val="19"/>
                <w:szCs w:val="19"/>
                <w:lang w:val="sr-Cyrl-CS"/>
              </w:rPr>
              <w:t>DOI: 10.1007/978-3-319-11268-8_15</w:t>
            </w:r>
          </w:p>
        </w:tc>
      </w:tr>
      <w:tr w:rsidR="00C42CD5" w:rsidRPr="005649FC" w14:paraId="4D7A8439" w14:textId="77777777" w:rsidTr="00C2058D">
        <w:trPr>
          <w:jc w:val="center"/>
        </w:trPr>
        <w:tc>
          <w:tcPr>
            <w:tcW w:w="550" w:type="dxa"/>
          </w:tcPr>
          <w:p w14:paraId="1B39CF42" w14:textId="77777777" w:rsidR="00C42CD5" w:rsidRPr="005649FC" w:rsidRDefault="00C42CD5" w:rsidP="00C42CD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13D0D4A5" w14:textId="1E9FBEF9" w:rsidR="00C42CD5" w:rsidRPr="001D44F1" w:rsidRDefault="00C42CD5" w:rsidP="00C42CD5">
            <w:pPr>
              <w:jc w:val="both"/>
              <w:rPr>
                <w:lang w:val="de-DE"/>
              </w:rPr>
            </w:pPr>
            <w:r w:rsidRPr="00FD4E31">
              <w:rPr>
                <w:sz w:val="19"/>
                <w:szCs w:val="19"/>
                <w:lang w:val="sr-Cyrl-CS"/>
              </w:rPr>
              <w:t>M. Nikolić, A. Jović, J. Jakić, V. Slavnić, and A. Balaž</w:t>
            </w:r>
            <w:r w:rsidRPr="00FD4E31">
              <w:rPr>
                <w:sz w:val="19"/>
                <w:szCs w:val="19"/>
                <w:lang w:val="en-US"/>
              </w:rPr>
              <w:t>, "</w:t>
            </w:r>
            <w:r w:rsidRPr="00FD4E31">
              <w:rPr>
                <w:sz w:val="19"/>
                <w:szCs w:val="19"/>
                <w:lang w:val="sr-Cyrl-CS"/>
              </w:rPr>
              <w:t>An Analysis of FFTW and FFTE Performance</w:t>
            </w:r>
            <w:r w:rsidRPr="00FD4E31">
              <w:rPr>
                <w:sz w:val="19"/>
                <w:szCs w:val="19"/>
                <w:lang w:val="en-US"/>
              </w:rPr>
              <w:t xml:space="preserve">", </w:t>
            </w:r>
            <w:r w:rsidRPr="00FD4E31">
              <w:rPr>
                <w:sz w:val="19"/>
                <w:szCs w:val="19"/>
                <w:lang w:val="sr-Cyrl-CS"/>
              </w:rPr>
              <w:t>Springer Book Series on Modeling and Optimization in Science and Technologies, Volume 2, p. 163, Springer (2014)</w:t>
            </w:r>
            <w:r w:rsidRPr="00FD4E31">
              <w:rPr>
                <w:sz w:val="19"/>
                <w:szCs w:val="19"/>
                <w:lang w:val="en-US"/>
              </w:rPr>
              <w:t xml:space="preserve">; </w:t>
            </w:r>
            <w:r w:rsidRPr="00FD4E31">
              <w:rPr>
                <w:sz w:val="19"/>
                <w:szCs w:val="19"/>
                <w:lang w:val="sr-Cyrl-CS"/>
              </w:rPr>
              <w:t>DOI: 10.1007/978-3-319-01520-0_20</w:t>
            </w:r>
          </w:p>
        </w:tc>
      </w:tr>
      <w:tr w:rsidR="00C42CD5" w:rsidRPr="005649FC" w14:paraId="40FF2295" w14:textId="77777777" w:rsidTr="00C2058D">
        <w:trPr>
          <w:jc w:val="center"/>
        </w:trPr>
        <w:tc>
          <w:tcPr>
            <w:tcW w:w="550" w:type="dxa"/>
          </w:tcPr>
          <w:p w14:paraId="3D30AD96" w14:textId="77777777" w:rsidR="00C42CD5" w:rsidRPr="005649FC" w:rsidRDefault="00C42CD5" w:rsidP="00C42CD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0F801DAD" w14:textId="2723949E" w:rsidR="00C42CD5" w:rsidRPr="001D44F1" w:rsidRDefault="00C42CD5" w:rsidP="00C42CD5">
            <w:pPr>
              <w:jc w:val="both"/>
              <w:rPr>
                <w:lang w:val="de-DE"/>
              </w:rPr>
            </w:pPr>
            <w:r w:rsidRPr="00FD4E31">
              <w:rPr>
                <w:sz w:val="19"/>
                <w:szCs w:val="19"/>
              </w:rPr>
              <w:t>R. Kishor Kumar, L. Young-S., D. Vudragović, A. Bala</w:t>
            </w:r>
            <w:r w:rsidRPr="00FD4E31">
              <w:rPr>
                <w:sz w:val="19"/>
                <w:szCs w:val="19"/>
                <w:lang w:val="sr-Latn-RS"/>
              </w:rPr>
              <w:t>ž</w:t>
            </w:r>
            <w:r w:rsidRPr="00FD4E31">
              <w:rPr>
                <w:sz w:val="19"/>
                <w:szCs w:val="19"/>
              </w:rPr>
              <w:t xml:space="preserve">, P. Muruganandam, and S. K. Adhikari, "Fortran and C Programs for the Time-dependent Dipolar Gross-Pitaevskii Equation in an Anisotropic Trap", Comput. Phys. Commun. </w:t>
            </w:r>
            <w:r w:rsidRPr="00FD4E31">
              <w:rPr>
                <w:b/>
                <w:bCs/>
                <w:sz w:val="19"/>
                <w:szCs w:val="19"/>
              </w:rPr>
              <w:t>195</w:t>
            </w:r>
            <w:r w:rsidRPr="00FD4E31">
              <w:rPr>
                <w:sz w:val="19"/>
                <w:szCs w:val="19"/>
              </w:rPr>
              <w:t>, 117 (2015); DOI: 10.1016/j.cpc.2015.03.024</w:t>
            </w:r>
          </w:p>
        </w:tc>
      </w:tr>
      <w:tr w:rsidR="00C42CD5" w:rsidRPr="005649FC" w14:paraId="216A6502" w14:textId="77777777" w:rsidTr="00C2058D">
        <w:trPr>
          <w:jc w:val="center"/>
        </w:trPr>
        <w:tc>
          <w:tcPr>
            <w:tcW w:w="550" w:type="dxa"/>
          </w:tcPr>
          <w:p w14:paraId="3E06AFF9" w14:textId="77777777" w:rsidR="00C42CD5" w:rsidRPr="005649FC" w:rsidRDefault="00C42CD5" w:rsidP="00C42CD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2199B967" w14:textId="4A98E2DF" w:rsidR="00C42CD5" w:rsidRPr="001D44F1" w:rsidRDefault="00C42CD5" w:rsidP="00C42CD5">
            <w:pPr>
              <w:jc w:val="both"/>
              <w:rPr>
                <w:lang w:val="de-DE"/>
              </w:rPr>
            </w:pPr>
            <w:r w:rsidRPr="00FD4E31">
              <w:rPr>
                <w:sz w:val="19"/>
                <w:szCs w:val="19"/>
              </w:rPr>
              <w:t xml:space="preserve">V. Lončar, L. Young-S., S. Škrbić, P. Muruganandam, S. K. Adhikari, and A. Balaž, "OpenMP, OpenMP/MPI, and CUDA/MPI C Programs for Solving the Time-dependent Dipolar Gross–Pitaevskii Equation", Comput. Phys. Commun. </w:t>
            </w:r>
            <w:r w:rsidRPr="00FD4E31">
              <w:rPr>
                <w:b/>
                <w:bCs/>
                <w:sz w:val="19"/>
                <w:szCs w:val="19"/>
              </w:rPr>
              <w:t>209</w:t>
            </w:r>
            <w:r w:rsidRPr="00FD4E31">
              <w:rPr>
                <w:sz w:val="19"/>
                <w:szCs w:val="19"/>
              </w:rPr>
              <w:t>, 190 (2016)</w:t>
            </w:r>
            <w:r w:rsidRPr="00FD4E31">
              <w:rPr>
                <w:sz w:val="19"/>
                <w:szCs w:val="19"/>
                <w:lang w:val="en-US"/>
              </w:rPr>
              <w:t>; DOI</w:t>
            </w:r>
            <w:r w:rsidRPr="00FD4E31">
              <w:rPr>
                <w:sz w:val="19"/>
                <w:szCs w:val="19"/>
              </w:rPr>
              <w:t>: 10.1016/j.cpc.2016.07.029</w:t>
            </w:r>
          </w:p>
        </w:tc>
      </w:tr>
      <w:tr w:rsidR="00C42CD5" w:rsidRPr="005649FC" w14:paraId="0D197E70" w14:textId="77777777" w:rsidTr="00C2058D">
        <w:trPr>
          <w:jc w:val="center"/>
        </w:trPr>
        <w:tc>
          <w:tcPr>
            <w:tcW w:w="550" w:type="dxa"/>
          </w:tcPr>
          <w:p w14:paraId="6E13955F" w14:textId="77777777" w:rsidR="00C42CD5" w:rsidRPr="005649FC" w:rsidRDefault="00C42CD5" w:rsidP="00C42CD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664467B1" w14:textId="77777777" w:rsidR="00C42CD5" w:rsidRPr="00FD4E31" w:rsidRDefault="00C42CD5" w:rsidP="00C42CD5">
            <w:pPr>
              <w:jc w:val="both"/>
              <w:rPr>
                <w:sz w:val="19"/>
                <w:szCs w:val="19"/>
              </w:rPr>
            </w:pPr>
            <w:r w:rsidRPr="00FD4E31">
              <w:rPr>
                <w:sz w:val="19"/>
                <w:szCs w:val="19"/>
              </w:rPr>
              <w:t>V. Lоnčаr, I. Vаsić, and А. Bаlаž, "Efficient Numerical Tools for Solving the Nonlinear Schrödinger Equation",</w:t>
            </w:r>
          </w:p>
          <w:p w14:paraId="005662D0" w14:textId="694AD39B" w:rsidR="00C42CD5" w:rsidRDefault="00C42CD5" w:rsidP="00C42CD5">
            <w:pPr>
              <w:jc w:val="both"/>
              <w:rPr>
                <w:lang w:val="sr-Latn-RS"/>
              </w:rPr>
            </w:pPr>
            <w:r w:rsidRPr="00FD4E31">
              <w:rPr>
                <w:sz w:val="19"/>
                <w:szCs w:val="19"/>
              </w:rPr>
              <w:t>in C. Erling (ed.), Scientific Computing: Studies and Applications, pp. 63 – 158, Nova Science Publishers (2017); ISBN: 978-1-53612-564-1</w:t>
            </w:r>
          </w:p>
        </w:tc>
      </w:tr>
      <w:tr w:rsidR="00C42CD5" w:rsidRPr="005649FC" w14:paraId="1502E67A" w14:textId="77777777" w:rsidTr="00C2058D">
        <w:trPr>
          <w:jc w:val="center"/>
        </w:trPr>
        <w:tc>
          <w:tcPr>
            <w:tcW w:w="550" w:type="dxa"/>
          </w:tcPr>
          <w:p w14:paraId="29188297" w14:textId="77777777" w:rsidR="00C42CD5" w:rsidRPr="005649FC" w:rsidRDefault="00C42CD5" w:rsidP="00C42CD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2C56B24C" w14:textId="76A4C722" w:rsidR="00C42CD5" w:rsidRDefault="00C42CD5" w:rsidP="00C42CD5">
            <w:pPr>
              <w:jc w:val="both"/>
              <w:rPr>
                <w:lang w:val="sr-Latn-RS"/>
              </w:rPr>
            </w:pPr>
            <w:r w:rsidRPr="00FD4E31">
              <w:rPr>
                <w:sz w:val="19"/>
                <w:szCs w:val="19"/>
              </w:rPr>
              <w:t>D. Vudragović, L. Ilić, P. Jovanović, S. Ničković, A. Bogojević, and A. Bala</w:t>
            </w:r>
            <w:r w:rsidRPr="00FD4E31">
              <w:rPr>
                <w:sz w:val="19"/>
                <w:szCs w:val="19"/>
                <w:lang w:val="sr-Latn-RS"/>
              </w:rPr>
              <w:t xml:space="preserve">ž, </w:t>
            </w:r>
            <w:r w:rsidRPr="00FD4E31">
              <w:rPr>
                <w:sz w:val="19"/>
                <w:szCs w:val="19"/>
              </w:rPr>
              <w:t xml:space="preserve">"VI-SEEM DREAMCLIMATE Service", Scal. Comput. Pract. Exp. </w:t>
            </w:r>
            <w:r w:rsidRPr="00FD4E31">
              <w:rPr>
                <w:b/>
                <w:bCs/>
                <w:sz w:val="19"/>
                <w:szCs w:val="19"/>
              </w:rPr>
              <w:t>19</w:t>
            </w:r>
            <w:r w:rsidRPr="00FD4E31">
              <w:rPr>
                <w:sz w:val="19"/>
                <w:szCs w:val="19"/>
              </w:rPr>
              <w:t>, 215 (2018)</w:t>
            </w:r>
            <w:r w:rsidRPr="00FD4E31">
              <w:rPr>
                <w:sz w:val="19"/>
                <w:szCs w:val="19"/>
                <w:lang w:val="en-US"/>
              </w:rPr>
              <w:t>; DOI</w:t>
            </w:r>
            <w:r w:rsidRPr="00FD4E31">
              <w:rPr>
                <w:sz w:val="19"/>
                <w:szCs w:val="19"/>
              </w:rPr>
              <w:t>: 10.12694/scpe.v19i2.1396</w:t>
            </w:r>
          </w:p>
        </w:tc>
      </w:tr>
      <w:tr w:rsidR="00FC5D9B" w:rsidRPr="00FA58AC" w14:paraId="5984FC5C" w14:textId="77777777" w:rsidTr="00A3499C">
        <w:trPr>
          <w:jc w:val="center"/>
        </w:trPr>
        <w:tc>
          <w:tcPr>
            <w:tcW w:w="10172" w:type="dxa"/>
            <w:gridSpan w:val="12"/>
          </w:tcPr>
          <w:p w14:paraId="7A458ED2" w14:textId="77777777" w:rsidR="00FC5D9B" w:rsidRPr="00FA58AC" w:rsidRDefault="00E61592" w:rsidP="000217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 w:rsidR="00E61592" w:rsidRPr="005649FC" w14:paraId="33158CE2" w14:textId="77777777" w:rsidTr="006C26DF">
        <w:trPr>
          <w:jc w:val="center"/>
        </w:trPr>
        <w:tc>
          <w:tcPr>
            <w:tcW w:w="4569" w:type="dxa"/>
            <w:gridSpan w:val="7"/>
          </w:tcPr>
          <w:p w14:paraId="5DD228D1" w14:textId="77777777"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Total number of citations, excl. self-citations</w:t>
            </w:r>
          </w:p>
        </w:tc>
        <w:tc>
          <w:tcPr>
            <w:tcW w:w="5603" w:type="dxa"/>
            <w:gridSpan w:val="5"/>
          </w:tcPr>
          <w:p w14:paraId="6274BA22" w14:textId="74FD827F" w:rsidR="00E61592" w:rsidRPr="0076335C" w:rsidRDefault="00126747" w:rsidP="00325775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1163</w:t>
            </w:r>
            <w:r w:rsidR="00C2058D">
              <w:rPr>
                <w:szCs w:val="22"/>
                <w:lang w:val="en-US"/>
              </w:rPr>
              <w:t xml:space="preserve"> (Google Scholar), </w:t>
            </w:r>
            <w:r>
              <w:rPr>
                <w:szCs w:val="22"/>
                <w:lang w:val="en-US"/>
              </w:rPr>
              <w:t>907</w:t>
            </w:r>
            <w:r w:rsidR="00C2058D">
              <w:rPr>
                <w:szCs w:val="22"/>
                <w:lang w:val="en-US"/>
              </w:rPr>
              <w:t xml:space="preserve"> (</w:t>
            </w:r>
            <w:r>
              <w:rPr>
                <w:szCs w:val="22"/>
                <w:lang w:val="en-US"/>
              </w:rPr>
              <w:t>Web of Science</w:t>
            </w:r>
            <w:r w:rsidR="00C2058D">
              <w:rPr>
                <w:szCs w:val="22"/>
                <w:lang w:val="en-US"/>
              </w:rPr>
              <w:t>)</w:t>
            </w:r>
          </w:p>
        </w:tc>
      </w:tr>
      <w:tr w:rsidR="00E61592" w:rsidRPr="005649FC" w14:paraId="63D67014" w14:textId="77777777" w:rsidTr="006C26DF">
        <w:trPr>
          <w:jc w:val="center"/>
        </w:trPr>
        <w:tc>
          <w:tcPr>
            <w:tcW w:w="4569" w:type="dxa"/>
            <w:gridSpan w:val="7"/>
          </w:tcPr>
          <w:p w14:paraId="5CCA8E78" w14:textId="77777777"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number of </w:t>
            </w:r>
            <w:r w:rsidRPr="0076335C">
              <w:rPr>
                <w:sz w:val="22"/>
                <w:szCs w:val="22"/>
                <w:lang w:val="en-US"/>
              </w:rPr>
              <w:t xml:space="preserve">SCI 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5603" w:type="dxa"/>
            <w:gridSpan w:val="5"/>
          </w:tcPr>
          <w:p w14:paraId="61C87FA9" w14:textId="397EAEF1" w:rsidR="00E61592" w:rsidRPr="00C2058D" w:rsidRDefault="00126747" w:rsidP="00325775">
            <w:pPr>
              <w:rPr>
                <w:lang w:val="sr-Cyrl-RS"/>
              </w:rPr>
            </w:pPr>
            <w:r>
              <w:rPr>
                <w:szCs w:val="22"/>
                <w:lang w:val="en-US"/>
              </w:rPr>
              <w:t>6</w:t>
            </w:r>
            <w:r w:rsidR="00C2058D">
              <w:rPr>
                <w:szCs w:val="22"/>
                <w:lang w:val="sr-Cyrl-RS"/>
              </w:rPr>
              <w:t>4</w:t>
            </w:r>
          </w:p>
        </w:tc>
      </w:tr>
      <w:tr w:rsidR="00E61592" w:rsidRPr="005649FC" w14:paraId="23197F82" w14:textId="77777777" w:rsidTr="006C26DF">
        <w:trPr>
          <w:jc w:val="center"/>
        </w:trPr>
        <w:tc>
          <w:tcPr>
            <w:tcW w:w="4569" w:type="dxa"/>
            <w:gridSpan w:val="7"/>
          </w:tcPr>
          <w:p w14:paraId="34968882" w14:textId="77777777"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Current participation in projects</w:t>
            </w:r>
          </w:p>
        </w:tc>
        <w:tc>
          <w:tcPr>
            <w:tcW w:w="1874" w:type="dxa"/>
          </w:tcPr>
          <w:p w14:paraId="0DFFA385" w14:textId="19C290C7" w:rsidR="00E61592" w:rsidRPr="0076335C" w:rsidRDefault="00E61592" w:rsidP="00E6159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 w:rsidR="0012674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729" w:type="dxa"/>
            <w:gridSpan w:val="4"/>
          </w:tcPr>
          <w:p w14:paraId="2330D2F3" w14:textId="19258474" w:rsidR="00E61592" w:rsidRPr="00126747" w:rsidRDefault="00E61592" w:rsidP="00E61592">
            <w:pPr>
              <w:rPr>
                <w:lang w:val="sr-Cyrl-RS"/>
              </w:rPr>
            </w:pPr>
            <w:r>
              <w:rPr>
                <w:sz w:val="22"/>
                <w:szCs w:val="22"/>
              </w:rPr>
              <w:t>International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 w:rsidR="00126747">
              <w:rPr>
                <w:sz w:val="22"/>
                <w:szCs w:val="22"/>
                <w:lang w:val="en-US"/>
              </w:rPr>
              <w:t>2</w:t>
            </w:r>
          </w:p>
        </w:tc>
      </w:tr>
      <w:tr w:rsidR="00126747" w:rsidRPr="005649FC" w14:paraId="044D5AA7" w14:textId="77777777" w:rsidTr="006C26DF">
        <w:trPr>
          <w:jc w:val="center"/>
        </w:trPr>
        <w:tc>
          <w:tcPr>
            <w:tcW w:w="1702" w:type="dxa"/>
            <w:gridSpan w:val="3"/>
          </w:tcPr>
          <w:p w14:paraId="243D5FCA" w14:textId="77777777" w:rsidR="00126747" w:rsidRPr="0076335C" w:rsidRDefault="00126747" w:rsidP="0012674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470" w:type="dxa"/>
            <w:gridSpan w:val="9"/>
          </w:tcPr>
          <w:p w14:paraId="61909FBF" w14:textId="21E687C6" w:rsidR="00126747" w:rsidRPr="0076335C" w:rsidRDefault="00126747" w:rsidP="00126747">
            <w:pPr>
              <w:jc w:val="both"/>
              <w:textAlignment w:val="top"/>
              <w:rPr>
                <w:lang w:val="en-US"/>
              </w:rPr>
            </w:pPr>
            <w:r>
              <w:rPr>
                <w:rStyle w:val="hps"/>
                <w:color w:val="333333"/>
              </w:rPr>
              <w:t>F</w:t>
            </w:r>
            <w:r>
              <w:rPr>
                <w:rStyle w:val="hps"/>
              </w:rPr>
              <w:t xml:space="preserve">ree University of Berlin, Germany (2009, 2010); Potsdam University, Germany (2011); ICTP, Trieste, Italy (2011, 2012); </w:t>
            </w:r>
            <w:r w:rsidRPr="00B41CE1">
              <w:rPr>
                <w:rStyle w:val="hps"/>
                <w:color w:val="333333"/>
              </w:rPr>
              <w:t>Hanse-Wissenschaftskolleg</w:t>
            </w:r>
            <w:r>
              <w:rPr>
                <w:rStyle w:val="hps"/>
                <w:color w:val="333333"/>
              </w:rPr>
              <w:t xml:space="preserve">, </w:t>
            </w:r>
            <w:r w:rsidRPr="00B41CE1">
              <w:rPr>
                <w:rStyle w:val="hps"/>
                <w:color w:val="333333"/>
              </w:rPr>
              <w:t>Delmenhorst</w:t>
            </w:r>
            <w:r>
              <w:rPr>
                <w:rStyle w:val="hps"/>
                <w:color w:val="333333"/>
              </w:rPr>
              <w:t>, Germany</w:t>
            </w:r>
            <w:r w:rsidRPr="00B41CE1">
              <w:rPr>
                <w:rStyle w:val="hps"/>
                <w:color w:val="333333"/>
              </w:rPr>
              <w:t xml:space="preserve"> </w:t>
            </w:r>
            <w:r>
              <w:rPr>
                <w:rStyle w:val="hps"/>
                <w:color w:val="333333"/>
              </w:rPr>
              <w:t>(2012); Rice University, USA (2012); Washington State University, USA (2012); San Diego State University, USA (2012); Technical University of Kaiserslautern, Germany (2015, 2016, 2017, 2018)</w:t>
            </w:r>
          </w:p>
        </w:tc>
      </w:tr>
      <w:tr w:rsidR="00126747" w:rsidRPr="009D4926" w14:paraId="5991EB0E" w14:textId="77777777" w:rsidTr="00A3499C">
        <w:trPr>
          <w:jc w:val="center"/>
        </w:trPr>
        <w:tc>
          <w:tcPr>
            <w:tcW w:w="10172" w:type="dxa"/>
            <w:gridSpan w:val="12"/>
          </w:tcPr>
          <w:p w14:paraId="269B5A3D" w14:textId="77777777" w:rsidR="00126747" w:rsidRPr="003170C3" w:rsidRDefault="00126747" w:rsidP="0012674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Other relevant facts:</w:t>
            </w:r>
          </w:p>
          <w:p w14:paraId="30E19806" w14:textId="233FE2F2" w:rsidR="00126747" w:rsidRPr="00F0455C" w:rsidRDefault="00126747" w:rsidP="00126747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color w:val="333333"/>
                <w:sz w:val="19"/>
                <w:szCs w:val="19"/>
              </w:rPr>
              <w:t>O</w:t>
            </w:r>
            <w:r w:rsidRPr="00126747">
              <w:rPr>
                <w:color w:val="333333"/>
                <w:sz w:val="19"/>
                <w:szCs w:val="19"/>
              </w:rPr>
              <w:t xml:space="preserve">ne of </w:t>
            </w:r>
            <w:r>
              <w:rPr>
                <w:color w:val="333333"/>
                <w:sz w:val="19"/>
                <w:szCs w:val="19"/>
              </w:rPr>
              <w:t xml:space="preserve">the </w:t>
            </w:r>
            <w:r w:rsidRPr="00126747">
              <w:rPr>
                <w:color w:val="333333"/>
                <w:sz w:val="19"/>
                <w:szCs w:val="19"/>
              </w:rPr>
              <w:t xml:space="preserve">founders </w:t>
            </w:r>
            <w:r>
              <w:rPr>
                <w:color w:val="333333"/>
                <w:sz w:val="19"/>
                <w:szCs w:val="19"/>
              </w:rPr>
              <w:t xml:space="preserve">(in 2004) </w:t>
            </w:r>
            <w:r w:rsidRPr="00126747">
              <w:rPr>
                <w:color w:val="333333"/>
                <w:sz w:val="19"/>
                <w:szCs w:val="19"/>
              </w:rPr>
              <w:t>of the Scientific Computing Laboratory at the Institute of Physics Belgrade, which he</w:t>
            </w:r>
            <w:r w:rsidR="006C28C1">
              <w:rPr>
                <w:color w:val="333333"/>
                <w:sz w:val="19"/>
                <w:szCs w:val="19"/>
              </w:rPr>
              <w:t xml:space="preserve"> </w:t>
            </w:r>
            <w:r w:rsidRPr="00126747">
              <w:rPr>
                <w:color w:val="333333"/>
                <w:sz w:val="19"/>
                <w:szCs w:val="19"/>
              </w:rPr>
              <w:t>head</w:t>
            </w:r>
            <w:r w:rsidR="006C28C1">
              <w:rPr>
                <w:color w:val="333333"/>
                <w:sz w:val="19"/>
                <w:szCs w:val="19"/>
              </w:rPr>
              <w:t>s from 2014</w:t>
            </w:r>
            <w:r w:rsidRPr="00126747">
              <w:rPr>
                <w:color w:val="333333"/>
                <w:sz w:val="19"/>
                <w:szCs w:val="19"/>
              </w:rPr>
              <w:t xml:space="preserve">. Since 2014, this laboratory was awarded the status of the National Center of Excellence for </w:t>
            </w:r>
            <w:r w:rsidR="006C28C1">
              <w:rPr>
                <w:color w:val="333333"/>
                <w:sz w:val="19"/>
                <w:szCs w:val="19"/>
              </w:rPr>
              <w:t xml:space="preserve">the </w:t>
            </w:r>
            <w:r w:rsidRPr="00126747">
              <w:rPr>
                <w:color w:val="333333"/>
                <w:sz w:val="19"/>
                <w:szCs w:val="19"/>
              </w:rPr>
              <w:t xml:space="preserve">Study of Complex Systems. </w:t>
            </w:r>
            <w:r w:rsidR="006C28C1">
              <w:rPr>
                <w:color w:val="333333"/>
                <w:sz w:val="19"/>
                <w:szCs w:val="19"/>
              </w:rPr>
              <w:t>P</w:t>
            </w:r>
            <w:r w:rsidRPr="00126747">
              <w:rPr>
                <w:color w:val="333333"/>
                <w:sz w:val="19"/>
                <w:szCs w:val="19"/>
              </w:rPr>
              <w:t xml:space="preserve">rincipal investigator </w:t>
            </w:r>
            <w:r w:rsidR="006C28C1">
              <w:rPr>
                <w:color w:val="333333"/>
                <w:sz w:val="19"/>
                <w:szCs w:val="19"/>
              </w:rPr>
              <w:t>of</w:t>
            </w:r>
            <w:r w:rsidRPr="00126747">
              <w:rPr>
                <w:color w:val="333333"/>
                <w:sz w:val="19"/>
                <w:szCs w:val="19"/>
              </w:rPr>
              <w:t xml:space="preserve"> the national research project ON171017, and has coordinated/coordinates participation of Serbian teams in a number of EU FP6, FP7 and H2020 projects (EGEE-II, EGEE-III, SEE-GRID, SEE-GRID-2, SEE-GRID-SCI, HP-SEE, PRACE-1IP, PRACE-2IP, PRACE-3IP, agINFRA, SemaGrow, VI-SEEM</w:t>
            </w:r>
            <w:r w:rsidR="006C28C1">
              <w:rPr>
                <w:color w:val="333333"/>
                <w:sz w:val="19"/>
                <w:szCs w:val="19"/>
              </w:rPr>
              <w:t>, SMARTCHAIN</w:t>
            </w:r>
            <w:r w:rsidRPr="00126747">
              <w:rPr>
                <w:color w:val="333333"/>
                <w:sz w:val="19"/>
                <w:szCs w:val="19"/>
              </w:rPr>
              <w:t>). Since 2009 coordinate</w:t>
            </w:r>
            <w:r w:rsidR="006C28C1">
              <w:rPr>
                <w:color w:val="333333"/>
                <w:sz w:val="19"/>
                <w:szCs w:val="19"/>
              </w:rPr>
              <w:t>s</w:t>
            </w:r>
            <w:r w:rsidRPr="00126747">
              <w:rPr>
                <w:color w:val="333333"/>
                <w:sz w:val="19"/>
                <w:szCs w:val="19"/>
              </w:rPr>
              <w:t xml:space="preserve"> a series of bilateral projects with Germany, and </w:t>
            </w:r>
            <w:r w:rsidR="006C28C1">
              <w:rPr>
                <w:color w:val="333333"/>
                <w:sz w:val="19"/>
                <w:szCs w:val="19"/>
              </w:rPr>
              <w:t xml:space="preserve">has </w:t>
            </w:r>
            <w:r w:rsidRPr="00126747">
              <w:rPr>
                <w:color w:val="333333"/>
                <w:sz w:val="19"/>
                <w:szCs w:val="19"/>
              </w:rPr>
              <w:t>developed an extensive exchange of PhD and master students from universities in Berlin, Potsdam, Duisburg, and Kaiserslautern.</w:t>
            </w:r>
            <w:r w:rsidR="006C28C1">
              <w:rPr>
                <w:color w:val="333333"/>
                <w:sz w:val="19"/>
                <w:szCs w:val="19"/>
              </w:rPr>
              <w:t xml:space="preserve"> Principal investigator of the bilateral project with Austria from 2016 to 2018. Large number of invited talks at international conferences and research institutes/universities in Germany, USA, Canada, Italy, Austria, </w:t>
            </w:r>
            <w:r w:rsidR="006C28C1">
              <w:rPr>
                <w:color w:val="333333"/>
                <w:sz w:val="19"/>
                <w:szCs w:val="19"/>
              </w:rPr>
              <w:lastRenderedPageBreak/>
              <w:t>Spain, Slovenia, Romania, etc.</w:t>
            </w:r>
            <w:r w:rsidR="00A75ECB">
              <w:rPr>
                <w:color w:val="333333"/>
                <w:sz w:val="19"/>
                <w:szCs w:val="19"/>
              </w:rPr>
              <w:t xml:space="preserve"> Recipient of </w:t>
            </w:r>
            <w:r w:rsidR="00A75ECB" w:rsidRPr="00A75ECB">
              <w:rPr>
                <w:color w:val="333333"/>
                <w:sz w:val="19"/>
                <w:szCs w:val="19"/>
              </w:rPr>
              <w:t xml:space="preserve">the 2014 annual research </w:t>
            </w:r>
            <w:r w:rsidR="00A75ECB">
              <w:rPr>
                <w:color w:val="333333"/>
                <w:sz w:val="19"/>
                <w:szCs w:val="19"/>
              </w:rPr>
              <w:t xml:space="preserve">prize </w:t>
            </w:r>
            <w:r w:rsidR="00A75ECB" w:rsidRPr="00A75ECB">
              <w:rPr>
                <w:color w:val="333333"/>
                <w:sz w:val="19"/>
                <w:szCs w:val="19"/>
              </w:rPr>
              <w:t>of the Institute of Physics Belgrade.</w:t>
            </w:r>
            <w:r w:rsidR="00A75ECB">
              <w:rPr>
                <w:color w:val="333333"/>
                <w:sz w:val="19"/>
                <w:szCs w:val="19"/>
              </w:rPr>
              <w:t xml:space="preserve"> </w:t>
            </w:r>
            <w:r w:rsidR="00A75ECB" w:rsidRPr="00A75ECB">
              <w:rPr>
                <w:color w:val="333333"/>
                <w:sz w:val="19"/>
                <w:szCs w:val="19"/>
              </w:rPr>
              <w:t xml:space="preserve">From 2013 to 2015 member of the Council for multidisciplinary studies of the University of Belgrade, and from 2016 to 2017 a member of the Council of the Association of Research Institutes of Serbia. </w:t>
            </w:r>
            <w:r w:rsidR="00A75ECB">
              <w:rPr>
                <w:color w:val="333333"/>
                <w:sz w:val="19"/>
                <w:szCs w:val="19"/>
              </w:rPr>
              <w:t>M</w:t>
            </w:r>
            <w:r w:rsidR="00A75ECB" w:rsidRPr="00A75ECB">
              <w:rPr>
                <w:color w:val="333333"/>
                <w:sz w:val="19"/>
                <w:szCs w:val="19"/>
              </w:rPr>
              <w:t xml:space="preserve">ember </w:t>
            </w:r>
            <w:r w:rsidR="00A75ECB">
              <w:rPr>
                <w:color w:val="333333"/>
                <w:sz w:val="19"/>
                <w:szCs w:val="19"/>
              </w:rPr>
              <w:t xml:space="preserve">(2010-2014) and President (2014-2018) </w:t>
            </w:r>
            <w:r w:rsidR="00A75ECB" w:rsidRPr="00A75ECB">
              <w:rPr>
                <w:color w:val="333333"/>
                <w:sz w:val="19"/>
                <w:szCs w:val="19"/>
              </w:rPr>
              <w:t>of the Board of Directors of the Astronomical Observatory Belgrade</w:t>
            </w:r>
            <w:r w:rsidR="00A75ECB">
              <w:rPr>
                <w:color w:val="333333"/>
                <w:sz w:val="19"/>
                <w:szCs w:val="19"/>
              </w:rPr>
              <w:t>, and member</w:t>
            </w:r>
            <w:r w:rsidR="00A75ECB">
              <w:rPr>
                <w:color w:val="333333"/>
                <w:sz w:val="19"/>
                <w:szCs w:val="19"/>
                <w:lang w:val="sr-Cyrl-RS"/>
              </w:rPr>
              <w:t xml:space="preserve"> </w:t>
            </w:r>
            <w:r w:rsidR="00A75ECB">
              <w:rPr>
                <w:color w:val="333333"/>
                <w:sz w:val="19"/>
                <w:szCs w:val="19"/>
                <w:lang w:val="en-US"/>
              </w:rPr>
              <w:t xml:space="preserve">(during 2018) of the </w:t>
            </w:r>
            <w:r w:rsidR="00A31747">
              <w:rPr>
                <w:color w:val="333333"/>
                <w:sz w:val="19"/>
                <w:szCs w:val="19"/>
                <w:lang w:val="en-US"/>
              </w:rPr>
              <w:t>Council of the University of Belgrade</w:t>
            </w:r>
            <w:r w:rsidR="00A75ECB">
              <w:rPr>
                <w:color w:val="333333"/>
                <w:sz w:val="19"/>
                <w:szCs w:val="19"/>
              </w:rPr>
              <w:t xml:space="preserve">. Currently </w:t>
            </w:r>
            <w:r w:rsidR="00A75ECB" w:rsidRPr="00A75ECB">
              <w:rPr>
                <w:color w:val="333333"/>
                <w:sz w:val="19"/>
                <w:szCs w:val="19"/>
              </w:rPr>
              <w:t>member of the National Physics Committee (since 2017).</w:t>
            </w:r>
          </w:p>
        </w:tc>
      </w:tr>
    </w:tbl>
    <w:p w14:paraId="4DF35FDC" w14:textId="77777777" w:rsidR="00FC5D9B" w:rsidRPr="009D4926" w:rsidRDefault="00FC5D9B" w:rsidP="00FC5D9B">
      <w:pPr>
        <w:rPr>
          <w:sz w:val="2"/>
        </w:rPr>
      </w:pPr>
    </w:p>
    <w:p w14:paraId="0CB16AB8" w14:textId="77777777" w:rsidR="00FC5D9B" w:rsidRDefault="00FC5D9B" w:rsidP="00FC5D9B"/>
    <w:p w14:paraId="0D57C89F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00500000000000000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46D10"/>
    <w:multiLevelType w:val="hybridMultilevel"/>
    <w:tmpl w:val="833E769C"/>
    <w:lvl w:ilvl="0" w:tplc="E2BE593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1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205E4"/>
    <w:rsid w:val="00126747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94660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C28C1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2B98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C4882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1747"/>
    <w:rsid w:val="00A3499C"/>
    <w:rsid w:val="00A426A7"/>
    <w:rsid w:val="00A44FA2"/>
    <w:rsid w:val="00A540AF"/>
    <w:rsid w:val="00A57238"/>
    <w:rsid w:val="00A6304E"/>
    <w:rsid w:val="00A75ECB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2058D"/>
    <w:rsid w:val="00C32875"/>
    <w:rsid w:val="00C41E04"/>
    <w:rsid w:val="00C42CD5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35AB2"/>
    <w:rsid w:val="00E4541A"/>
    <w:rsid w:val="00E5011D"/>
    <w:rsid w:val="00E54AC1"/>
    <w:rsid w:val="00E55139"/>
    <w:rsid w:val="00E61592"/>
    <w:rsid w:val="00E71D75"/>
    <w:rsid w:val="00E72C68"/>
    <w:rsid w:val="00E745F6"/>
    <w:rsid w:val="00E812AF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D06D1"/>
  <w15:docId w15:val="{11E5EDDB-E714-4075-BED5-152DCBFB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5635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Antun Balaz</cp:lastModifiedBy>
  <cp:revision>13</cp:revision>
  <cp:lastPrinted>2012-02-13T18:34:00Z</cp:lastPrinted>
  <dcterms:created xsi:type="dcterms:W3CDTF">2014-03-26T18:33:00Z</dcterms:created>
  <dcterms:modified xsi:type="dcterms:W3CDTF">2019-06-04T17:49:00Z</dcterms:modified>
</cp:coreProperties>
</file>